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C91CF3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91CF3" w:rsidRDefault="00C91CF3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3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Default="00C91CF3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91CF3" w:rsidRDefault="00C91CF3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1CF3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Default="00C91CF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Pr="00C91CF3" w:rsidRDefault="00C91CF3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CF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سياسة </w:t>
            </w:r>
            <w:r w:rsidRPr="00C91CF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وإرشادات الجلوس وحمل</w:t>
            </w:r>
            <w:r w:rsidRPr="00C91CF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الأشياء</w:t>
            </w:r>
            <w:r w:rsidRPr="00C91CF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بطريقة سليمة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Default="00C91CF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1CF3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Default="00C91CF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91CF3" w:rsidRDefault="00C91CF3" w:rsidP="00C91CF3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704AB8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91CF3" w:rsidRDefault="00C91CF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07D2" w:rsidRDefault="005107D2" w:rsidP="005107D2">
      <w:pPr>
        <w:pStyle w:val="NoSpacing"/>
        <w:bidi/>
        <w:rPr>
          <w:lang w:bidi="ar-BH"/>
        </w:rPr>
      </w:pPr>
    </w:p>
    <w:p w:rsidR="00C91CF3" w:rsidRDefault="00C91CF3" w:rsidP="00C91CF3">
      <w:pPr>
        <w:pStyle w:val="NoSpacing"/>
        <w:bidi/>
        <w:rPr>
          <w:lang w:bidi="ar-BH"/>
        </w:rPr>
      </w:pPr>
    </w:p>
    <w:p w:rsidR="003D510B" w:rsidRPr="002B6514" w:rsidRDefault="00F41C8C" w:rsidP="003C1AB5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3C1AB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ة و</w:t>
      </w:r>
      <w:r w:rsidRPr="002B651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أ</w:t>
      </w:r>
      <w:r w:rsidRPr="002B651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هد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</w:t>
      </w:r>
      <w:r w:rsidRPr="002B651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ف</w:t>
      </w:r>
    </w:p>
    <w:p w:rsidR="003D510B" w:rsidRPr="0047746A" w:rsidRDefault="003D510B" w:rsidP="003D510B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3D510B" w:rsidRDefault="005E388A" w:rsidP="006B3B4F">
      <w:pPr>
        <w:pStyle w:val="NoSpacing"/>
        <w:numPr>
          <w:ilvl w:val="0"/>
          <w:numId w:val="1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تكثر مشاكل الظهر </w:t>
      </w:r>
      <w:r w:rsidR="006431B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والرقبة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وتشن</w:t>
      </w:r>
      <w:r w:rsidR="006431B8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جات العضل عند العاملين الذين يجلسون لساعات طوال بطريقة غير سليمة.</w:t>
      </w:r>
    </w:p>
    <w:p w:rsidR="00F41C8C" w:rsidRPr="00F41C8C" w:rsidRDefault="00F41C8C" w:rsidP="00F41C8C">
      <w:pPr>
        <w:pStyle w:val="NoSpacing"/>
        <w:bidi/>
        <w:rPr>
          <w:sz w:val="12"/>
          <w:szCs w:val="12"/>
        </w:rPr>
      </w:pPr>
    </w:p>
    <w:p w:rsidR="00ED5595" w:rsidRPr="00C942EC" w:rsidRDefault="000E4D86" w:rsidP="00F41C8C">
      <w:pPr>
        <w:pStyle w:val="NoSpacing"/>
        <w:numPr>
          <w:ilvl w:val="0"/>
          <w:numId w:val="1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يؤدّي</w:t>
      </w:r>
      <w:r w:rsidR="00ED5595"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إستعمال عضلات وأعضاء الجسم بطريقة غير صحيحة أثناء حمل/ رفع/ جر/ سحب الأشياء إلى التعرّض لأذى  تمدّد أو تمزّق في عضلات الجسم و/أو ضرر في فقرات الظهر وغضروفها.</w:t>
      </w:r>
    </w:p>
    <w:p w:rsidR="00F41C8C" w:rsidRPr="00F41C8C" w:rsidRDefault="00F41C8C" w:rsidP="00F41C8C">
      <w:pPr>
        <w:pStyle w:val="NoSpacing"/>
        <w:bidi/>
        <w:rPr>
          <w:sz w:val="12"/>
          <w:szCs w:val="12"/>
        </w:rPr>
      </w:pPr>
    </w:p>
    <w:p w:rsidR="00C942EC" w:rsidRPr="00C942EC" w:rsidRDefault="00C942EC" w:rsidP="007567C6">
      <w:pPr>
        <w:pStyle w:val="NoSpacing"/>
        <w:numPr>
          <w:ilvl w:val="0"/>
          <w:numId w:val="1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يحدث 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الإنزلاق نتيجة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إهمال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مثلاً </w:t>
      </w:r>
      <w:r w:rsidR="007567C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عدم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رتداء أحذية مانعة </w:t>
      </w:r>
      <w:r w:rsidRP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لل</w:t>
      </w:r>
      <w:r w:rsidR="00C040DD" w:rsidRP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إ</w:t>
      </w:r>
      <w:r w:rsidRP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نزلاق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و/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أو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>لمشي على أرضي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ات مبللة أو رطبة،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مما 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يعرّض </w:t>
      </w:r>
      <w:r w:rsidR="00C040D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المصاب </w:t>
      </w:r>
      <w:r w:rsidRPr="00C942EC">
        <w:rPr>
          <w:rFonts w:asciiTheme="majorBidi" w:hAnsiTheme="majorBidi" w:cstheme="majorBidi" w:hint="cs"/>
          <w:sz w:val="24"/>
          <w:szCs w:val="24"/>
          <w:rtl/>
          <w:lang w:bidi="ar-LB"/>
        </w:rPr>
        <w:t>للإصابة برضوض أو كسور في الجسم.</w:t>
      </w:r>
    </w:p>
    <w:p w:rsidR="00F41C8C" w:rsidRPr="00F41C8C" w:rsidRDefault="00F41C8C" w:rsidP="00F41C8C">
      <w:pPr>
        <w:pStyle w:val="NoSpacing"/>
        <w:bidi/>
        <w:rPr>
          <w:sz w:val="12"/>
          <w:szCs w:val="12"/>
        </w:rPr>
      </w:pPr>
    </w:p>
    <w:p w:rsidR="00F41C8C" w:rsidRDefault="00F41C8C" w:rsidP="00F41C8C">
      <w:pPr>
        <w:pStyle w:val="NoSpacing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B6514">
        <w:rPr>
          <w:rFonts w:asciiTheme="majorBidi" w:hAnsiTheme="majorBidi" w:cstheme="majorBidi"/>
          <w:sz w:val="24"/>
          <w:szCs w:val="24"/>
          <w:rtl/>
        </w:rPr>
        <w:t xml:space="preserve">تهدف هذه السياسة إلى </w:t>
      </w:r>
      <w:r>
        <w:rPr>
          <w:rFonts w:asciiTheme="majorBidi" w:hAnsiTheme="majorBidi" w:cstheme="majorBidi" w:hint="cs"/>
          <w:sz w:val="24"/>
          <w:szCs w:val="24"/>
          <w:rtl/>
        </w:rPr>
        <w:t>توعية العاملين في المر</w:t>
      </w:r>
      <w:r w:rsidR="007567C6">
        <w:rPr>
          <w:rFonts w:asciiTheme="majorBidi" w:hAnsiTheme="majorBidi" w:cstheme="majorBidi" w:hint="cs"/>
          <w:sz w:val="24"/>
          <w:szCs w:val="24"/>
          <w:rtl/>
        </w:rPr>
        <w:t>ا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كز الصحية إلى </w:t>
      </w:r>
      <w:r w:rsidRPr="00AC2F58">
        <w:rPr>
          <w:rFonts w:asciiTheme="majorBidi" w:hAnsiTheme="majorBidi" w:cstheme="majorBidi" w:hint="cs"/>
          <w:sz w:val="24"/>
          <w:szCs w:val="24"/>
          <w:rtl/>
        </w:rPr>
        <w:t>إرشادات الجلوس وحمل</w:t>
      </w:r>
      <w:r w:rsidRPr="00AC2F58">
        <w:rPr>
          <w:rFonts w:asciiTheme="majorBidi" w:hAnsiTheme="majorBidi" w:cstheme="majorBidi"/>
          <w:sz w:val="24"/>
          <w:szCs w:val="24"/>
          <w:rtl/>
        </w:rPr>
        <w:t xml:space="preserve"> الأ</w:t>
      </w:r>
      <w:r>
        <w:rPr>
          <w:rFonts w:asciiTheme="majorBidi" w:hAnsiTheme="majorBidi" w:cstheme="majorBidi" w:hint="cs"/>
          <w:sz w:val="24"/>
          <w:szCs w:val="24"/>
          <w:rtl/>
        </w:rPr>
        <w:t>ثقال</w:t>
      </w:r>
      <w:r w:rsidRPr="00AC2F58">
        <w:rPr>
          <w:rFonts w:asciiTheme="majorBidi" w:hAnsiTheme="majorBidi" w:cstheme="majorBidi" w:hint="cs"/>
          <w:sz w:val="24"/>
          <w:szCs w:val="24"/>
          <w:rtl/>
        </w:rPr>
        <w:t xml:space="preserve"> بطريقة سليمة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والوقاية من الانزلاق.</w:t>
      </w:r>
    </w:p>
    <w:p w:rsidR="003D510B" w:rsidRPr="00F41C8C" w:rsidRDefault="003D510B" w:rsidP="00F41C8C">
      <w:pPr>
        <w:pStyle w:val="NoSpacing"/>
        <w:bidi/>
        <w:rPr>
          <w:rtl/>
        </w:rPr>
      </w:pPr>
    </w:p>
    <w:p w:rsidR="003D510B" w:rsidRPr="009B35F1" w:rsidRDefault="003D510B" w:rsidP="003D510B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3D510B" w:rsidRPr="00D92D83" w:rsidRDefault="003D510B" w:rsidP="003D510B">
      <w:pPr>
        <w:pStyle w:val="NoSpacing"/>
        <w:bidi/>
        <w:rPr>
          <w:sz w:val="16"/>
          <w:szCs w:val="16"/>
        </w:rPr>
      </w:pPr>
    </w:p>
    <w:p w:rsidR="003D510B" w:rsidRPr="009A3006" w:rsidRDefault="009A3006" w:rsidP="009A3006">
      <w:pPr>
        <w:pStyle w:val="NoSpacing"/>
        <w:numPr>
          <w:ilvl w:val="0"/>
          <w:numId w:val="9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A3006">
        <w:rPr>
          <w:rFonts w:asciiTheme="majorBidi" w:hAnsiTheme="majorBidi" w:cstheme="majorBidi" w:hint="cs"/>
          <w:sz w:val="24"/>
          <w:szCs w:val="24"/>
          <w:rtl/>
        </w:rPr>
        <w:t>لا ينطبق.</w:t>
      </w:r>
    </w:p>
    <w:p w:rsidR="003D510B" w:rsidRPr="002320B1" w:rsidRDefault="003D510B" w:rsidP="003D510B">
      <w:pPr>
        <w:pStyle w:val="NoSpacing"/>
        <w:bidi/>
        <w:rPr>
          <w:rtl/>
          <w:lang w:bidi="ar-LB"/>
        </w:rPr>
      </w:pPr>
    </w:p>
    <w:p w:rsidR="003D510B" w:rsidRPr="009B35F1" w:rsidRDefault="003D510B" w:rsidP="003D510B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3D510B" w:rsidRPr="009B35F1" w:rsidRDefault="003D510B" w:rsidP="003D510B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91CF3" w:rsidRPr="009A3006" w:rsidRDefault="00C91CF3" w:rsidP="00C91CF3">
      <w:pPr>
        <w:pStyle w:val="NoSpacing"/>
        <w:numPr>
          <w:ilvl w:val="0"/>
          <w:numId w:val="17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A3006">
        <w:rPr>
          <w:rFonts w:asciiTheme="majorBidi" w:hAnsiTheme="majorBidi" w:cstheme="majorBidi" w:hint="cs"/>
          <w:sz w:val="24"/>
          <w:szCs w:val="24"/>
          <w:rtl/>
        </w:rPr>
        <w:t>لا ينطبق.</w:t>
      </w:r>
    </w:p>
    <w:p w:rsidR="003D510B" w:rsidRPr="00C91CF3" w:rsidRDefault="003D510B" w:rsidP="00C91CF3">
      <w:pPr>
        <w:pStyle w:val="NoSpacing"/>
        <w:bidi/>
        <w:rPr>
          <w:rStyle w:val="longtext1"/>
          <w:sz w:val="22"/>
          <w:szCs w:val="22"/>
        </w:rPr>
      </w:pPr>
    </w:p>
    <w:p w:rsidR="003D510B" w:rsidRPr="002B6514" w:rsidRDefault="003D510B" w:rsidP="003D510B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2B651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الإجراءات الوقائية</w:t>
      </w:r>
    </w:p>
    <w:p w:rsidR="001A6124" w:rsidRPr="00052438" w:rsidRDefault="001A6124" w:rsidP="00052438">
      <w:pPr>
        <w:pStyle w:val="NoSpacing"/>
        <w:bidi/>
        <w:rPr>
          <w:sz w:val="16"/>
          <w:szCs w:val="16"/>
          <w:rtl/>
          <w:lang w:bidi="ar-BH"/>
        </w:rPr>
      </w:pPr>
    </w:p>
    <w:p w:rsidR="005A570C" w:rsidRPr="00052438" w:rsidRDefault="005A570C" w:rsidP="00052438">
      <w:pPr>
        <w:pStyle w:val="NoSpacing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2438">
        <w:rPr>
          <w:rFonts w:asciiTheme="majorBidi" w:hAnsiTheme="majorBidi" w:cstheme="majorBidi" w:hint="cs"/>
          <w:b/>
          <w:bCs/>
          <w:sz w:val="24"/>
          <w:szCs w:val="24"/>
          <w:rtl/>
        </w:rPr>
        <w:t>الإرشادات الوقائية أثناء القيام بالعمل المكتبي</w:t>
      </w:r>
    </w:p>
    <w:p w:rsidR="005A570C" w:rsidRPr="00ED5595" w:rsidRDefault="005A570C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الجلوس بشكل مستقيم (مع إبقاء الأكتاف مرتفعة وعضلات الظهر مستقيمة).</w:t>
      </w:r>
    </w:p>
    <w:p w:rsidR="00C20E16" w:rsidRPr="00ED5595" w:rsidRDefault="00C20E16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مراعاة التهوئة الجيدة والإنارة المقبولة لمكان العمل.</w:t>
      </w:r>
    </w:p>
    <w:p w:rsidR="008710C3" w:rsidRPr="00ED5595" w:rsidRDefault="008710C3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مراعاة قواعد </w:t>
      </w:r>
      <w:proofErr w:type="spellStart"/>
      <w:r w:rsidRPr="00ED5595">
        <w:rPr>
          <w:rFonts w:asciiTheme="majorBidi" w:hAnsiTheme="majorBidi" w:cstheme="majorBidi"/>
          <w:sz w:val="24"/>
          <w:szCs w:val="24"/>
          <w:lang w:bidi="ar-LB"/>
        </w:rPr>
        <w:t>Ergonomy</w:t>
      </w:r>
      <w:proofErr w:type="spellEnd"/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كما </w:t>
      </w:r>
      <w:r w:rsidR="00FE660E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ه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و مبي</w:t>
      </w:r>
      <w:r w:rsid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ن في الصورة</w:t>
      </w:r>
      <w:r w:rsid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التالية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:</w:t>
      </w:r>
    </w:p>
    <w:p w:rsidR="00B71905" w:rsidRPr="00ED5595" w:rsidRDefault="00B71905" w:rsidP="00ED5595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تثبيت شاشة الكمبيوتر موازية للعينين</w:t>
      </w:r>
      <w:r w:rsidR="00E11E40" w:rsidRPr="00ED5595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E11E40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على مسافة 45-71 سنتيمتر.</w:t>
      </w:r>
    </w:p>
    <w:p w:rsidR="00B71905" w:rsidRPr="00ED5595" w:rsidRDefault="00B71905" w:rsidP="00ED5595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مراعاة وضع المقعد على إرتفاع يسمح للقدمين بملامسة الأرض</w:t>
      </w:r>
      <w:r w:rsidR="007567C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مع إبقاء الفخذين موازيين ل</w:t>
      </w:r>
      <w:r w:rsidR="00E11E40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لأرض وإبقاء الزاوية بين الركبتين والفخذين </w:t>
      </w:r>
      <w:r w:rsidR="00E11E40" w:rsidRPr="00ED5595">
        <w:rPr>
          <w:rFonts w:asciiTheme="majorBidi" w:hAnsiTheme="majorBidi" w:cstheme="majorBidi"/>
          <w:sz w:val="24"/>
          <w:szCs w:val="24"/>
          <w:lang w:bidi="ar-LB"/>
        </w:rPr>
        <w:t>90</w:t>
      </w:r>
      <w:r w:rsidR="00E11E40" w:rsidRPr="00CD0449">
        <w:rPr>
          <w:rFonts w:asciiTheme="majorBidi" w:hAnsiTheme="majorBidi" w:cstheme="majorBidi"/>
          <w:sz w:val="24"/>
          <w:szCs w:val="24"/>
          <w:vertAlign w:val="superscript"/>
          <w:lang w:bidi="ar-LB"/>
        </w:rPr>
        <w:t>o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B71905" w:rsidRPr="00ED5595" w:rsidRDefault="00B71905" w:rsidP="00ED5595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lastRenderedPageBreak/>
        <w:t xml:space="preserve">المحافظة على </w:t>
      </w:r>
      <w:r w:rsidR="00E11E40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الكتفيين في وضع </w:t>
      </w:r>
      <w:r w:rsidR="008710C3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عمودي غير منحن و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الساعدين أفقيين </w:t>
      </w:r>
      <w:r w:rsidR="008710C3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(الزاوية بين الكتفيين والساعدين </w:t>
      </w:r>
      <w:r w:rsidR="008710C3" w:rsidRPr="00ED5595">
        <w:rPr>
          <w:rFonts w:asciiTheme="majorBidi" w:hAnsiTheme="majorBidi" w:cstheme="majorBidi"/>
          <w:sz w:val="24"/>
          <w:szCs w:val="24"/>
          <w:lang w:bidi="ar-LB"/>
        </w:rPr>
        <w:t>90</w:t>
      </w:r>
      <w:r w:rsidR="008710C3" w:rsidRPr="0028682E">
        <w:rPr>
          <w:rFonts w:asciiTheme="majorBidi" w:hAnsiTheme="majorBidi" w:cstheme="majorBidi"/>
          <w:sz w:val="24"/>
          <w:szCs w:val="24"/>
          <w:vertAlign w:val="superscript"/>
          <w:lang w:bidi="ar-LB"/>
        </w:rPr>
        <w:t>o</w:t>
      </w:r>
      <w:r w:rsidR="008710C3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) 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بحيث تستطيع الأصابع ملامسة لوحة المفاتيح من دون تقوّس المعصم إلى الخلف</w:t>
      </w:r>
      <w:r w:rsidR="008710C3"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، أي مع إبقاء المعصم واليد في نفس المستوى </w:t>
      </w:r>
      <w:r w:rsidR="008710C3" w:rsidRPr="00ED5595">
        <w:rPr>
          <w:rFonts w:asciiTheme="majorBidi" w:hAnsiTheme="majorBidi" w:cstheme="majorBidi"/>
          <w:sz w:val="24"/>
          <w:szCs w:val="24"/>
          <w:lang w:bidi="ar-LB"/>
        </w:rPr>
        <w:t>180</w:t>
      </w:r>
      <w:r w:rsidR="008710C3" w:rsidRPr="0028682E">
        <w:rPr>
          <w:rFonts w:asciiTheme="majorBidi" w:hAnsiTheme="majorBidi" w:cstheme="majorBidi"/>
          <w:sz w:val="24"/>
          <w:szCs w:val="24"/>
          <w:vertAlign w:val="superscript"/>
          <w:lang w:bidi="ar-LB"/>
        </w:rPr>
        <w:t>o</w:t>
      </w: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B71905" w:rsidRPr="00ED5595" w:rsidRDefault="00B71905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تحريك الأصابع والمعصمين في كلا الإتجاهين وبشكل دوري للتخلّص من التوتر في العضلات وأوتار الساعدين في حالات إستعمال الكمبيوتر لفترات طويلة. </w:t>
      </w:r>
    </w:p>
    <w:p w:rsidR="00B71905" w:rsidRPr="00ED5595" w:rsidRDefault="00B71905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عدم تثبيت سماعة الهاتف بين الأذن والكتف خلال المكالمات الهاتفية.</w:t>
      </w:r>
    </w:p>
    <w:p w:rsidR="00B71905" w:rsidRPr="001A6124" w:rsidRDefault="00B71905" w:rsidP="00ED5595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6"/>
          <w:szCs w:val="26"/>
          <w:lang w:bidi="ar-LB"/>
        </w:rPr>
      </w:pPr>
      <w:r w:rsidRPr="00ED5595">
        <w:rPr>
          <w:rFonts w:asciiTheme="majorBidi" w:hAnsiTheme="majorBidi" w:cstheme="majorBidi" w:hint="cs"/>
          <w:sz w:val="24"/>
          <w:szCs w:val="24"/>
          <w:rtl/>
          <w:lang w:bidi="ar-LB"/>
        </w:rPr>
        <w:t>تنويع العمل بحيث لا يقضي العامل(ة) فترات طويلة  في إنجاز نفس النوع من العمل</w:t>
      </w:r>
      <w:r w:rsidRPr="001A6124">
        <w:rPr>
          <w:rFonts w:asciiTheme="majorBidi" w:hAnsiTheme="majorBidi" w:cstheme="majorBidi" w:hint="cs"/>
          <w:sz w:val="26"/>
          <w:szCs w:val="26"/>
          <w:rtl/>
          <w:lang w:bidi="ar-LB"/>
        </w:rPr>
        <w:t>.</w:t>
      </w:r>
    </w:p>
    <w:p w:rsidR="00B71905" w:rsidRPr="001A6124" w:rsidRDefault="00B71905" w:rsidP="003D510B">
      <w:pPr>
        <w:pStyle w:val="ListParagraph"/>
        <w:numPr>
          <w:ilvl w:val="0"/>
          <w:numId w:val="1"/>
        </w:numPr>
        <w:bidi/>
        <w:rPr>
          <w:rFonts w:asciiTheme="majorBidi" w:hAnsiTheme="majorBidi" w:cstheme="majorBidi"/>
          <w:sz w:val="26"/>
          <w:szCs w:val="26"/>
          <w:lang w:bidi="ar-LB"/>
        </w:rPr>
      </w:pPr>
      <w:r w:rsidRPr="001A6124">
        <w:rPr>
          <w:rFonts w:asciiTheme="majorBidi" w:hAnsiTheme="majorBidi" w:cstheme="majorBidi" w:hint="cs"/>
          <w:sz w:val="26"/>
          <w:szCs w:val="26"/>
          <w:rtl/>
          <w:lang w:bidi="ar-LB"/>
        </w:rPr>
        <w:t>مراعاة تخصيص وقت للراحة.</w:t>
      </w:r>
    </w:p>
    <w:p w:rsidR="00B71905" w:rsidRDefault="00B71905" w:rsidP="00B71905">
      <w:pPr>
        <w:bidi/>
        <w:rPr>
          <w:rFonts w:asciiTheme="majorBidi" w:hAnsiTheme="majorBidi" w:cstheme="majorBidi"/>
          <w:rtl/>
          <w:lang w:bidi="ar-LB"/>
        </w:rPr>
      </w:pPr>
    </w:p>
    <w:p w:rsidR="00B71905" w:rsidRPr="00B71905" w:rsidRDefault="00B71905" w:rsidP="001A6124">
      <w:pPr>
        <w:bidi/>
        <w:jc w:val="center"/>
        <w:rPr>
          <w:rFonts w:asciiTheme="majorBidi" w:hAnsiTheme="majorBidi" w:cstheme="majorBidi"/>
          <w:rtl/>
          <w:lang w:bidi="ar-LB"/>
        </w:rPr>
      </w:pPr>
      <w:r>
        <w:rPr>
          <w:noProof/>
        </w:rPr>
        <w:drawing>
          <wp:inline distT="0" distB="0" distL="0" distR="0">
            <wp:extent cx="4114800" cy="4008687"/>
            <wp:effectExtent l="19050" t="0" r="0" b="0"/>
            <wp:docPr id="2" name="Picture 2" descr="http://cisn.metu.edu.tr/images/bodyimg/ergonom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isn.metu.edu.tr/images/bodyimg/ergonomy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596" cy="4015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B4F" w:rsidRPr="006B3B4F" w:rsidRDefault="006B3B4F" w:rsidP="006B3B4F">
      <w:pPr>
        <w:pStyle w:val="NoSpacing"/>
        <w:bidi/>
      </w:pPr>
    </w:p>
    <w:p w:rsidR="008B4520" w:rsidRPr="00ED5595" w:rsidRDefault="00ED072B" w:rsidP="006B3B4F">
      <w:pPr>
        <w:pStyle w:val="NoSpacing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D072B">
        <w:rPr>
          <w:rFonts w:asciiTheme="majorBidi" w:hAnsiTheme="majorBidi" w:cstheme="majorBidi"/>
          <w:sz w:val="24"/>
          <w:szCs w:val="24"/>
        </w:rPr>
        <w:pict>
          <v:rect id="_x0000_s1026" style="position:absolute;left:0;text-align:left;margin-left:24pt;margin-top:18.5pt;width:129.75pt;height:108pt;z-index:251658240" stroked="f">
            <v:textbox>
              <w:txbxContent>
                <w:p w:rsidR="001A6124" w:rsidRDefault="001A6124" w:rsidP="00AC4F95">
                  <w:pPr>
                    <w:pStyle w:val="NoSpacing"/>
                    <w:bidi/>
                    <w:spacing w:line="360" w:lineRule="auto"/>
                    <w:ind w:left="360"/>
                  </w:pPr>
                  <w:r w:rsidRPr="001A6124">
                    <w:rPr>
                      <w:noProof/>
                    </w:rPr>
                    <w:drawing>
                      <wp:inline distT="0" distB="0" distL="0" distR="0">
                        <wp:extent cx="1114425" cy="1257865"/>
                        <wp:effectExtent l="19050" t="0" r="9525" b="0"/>
                        <wp:docPr id="1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5734" cy="12593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4520" w:rsidRPr="00ED5595">
        <w:rPr>
          <w:rFonts w:asciiTheme="majorBidi" w:hAnsiTheme="majorBidi" w:cstheme="majorBidi" w:hint="cs"/>
          <w:b/>
          <w:bCs/>
          <w:sz w:val="24"/>
          <w:szCs w:val="24"/>
          <w:rtl/>
        </w:rPr>
        <w:t>الإرشادات الوقائية خلال حمل الأثقال</w:t>
      </w:r>
    </w:p>
    <w:p w:rsidR="008B4520" w:rsidRPr="001F6659" w:rsidRDefault="008B4520" w:rsidP="006B3B4F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تجن</w:t>
      </w:r>
      <w:r w:rsidR="00AC4F9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ب رفع الأوزان الثقيلة جداً. </w:t>
      </w:r>
    </w:p>
    <w:p w:rsidR="008B4520" w:rsidRPr="001F6659" w:rsidRDefault="008B4520" w:rsidP="001F6659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تخفيف الوزن المحمول عبر:</w:t>
      </w:r>
    </w:p>
    <w:p w:rsidR="008B4520" w:rsidRPr="001F6659" w:rsidRDefault="008B4520" w:rsidP="00AC4F95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تقسيم الأوزان لحملها على عدة مراحل.</w:t>
      </w:r>
    </w:p>
    <w:p w:rsidR="008B4520" w:rsidRDefault="008B4520" w:rsidP="001F6659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إستخدام أدوات النقل للتخفيف من الحمل أو لإلغاء عملية الحمل.</w:t>
      </w:r>
    </w:p>
    <w:p w:rsidR="005514C7" w:rsidRDefault="005514C7" w:rsidP="007567C6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حمل</w:t>
      </w:r>
      <w:r w:rsidR="007567C6">
        <w:rPr>
          <w:rFonts w:asciiTheme="majorBidi" w:hAnsiTheme="majorBidi" w:cstheme="majorBidi" w:hint="cs"/>
          <w:sz w:val="24"/>
          <w:szCs w:val="24"/>
          <w:rtl/>
        </w:rPr>
        <w:t xml:space="preserve"> الوزن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بمساعدة شخص آخر.</w:t>
      </w:r>
    </w:p>
    <w:p w:rsidR="0064682A" w:rsidRPr="001F6659" w:rsidRDefault="0064682A" w:rsidP="0064682A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lastRenderedPageBreak/>
        <w:t>جرّه عبر دفعه بدل حمله أو سحبه.</w:t>
      </w:r>
    </w:p>
    <w:p w:rsidR="005419DE" w:rsidRDefault="005419DE" w:rsidP="003023F3">
      <w:pPr>
        <w:pStyle w:val="NoSpacing"/>
        <w:numPr>
          <w:ilvl w:val="1"/>
          <w:numId w:val="15"/>
        </w:numPr>
        <w:tabs>
          <w:tab w:val="right" w:pos="936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التأكّد من </w:t>
      </w:r>
      <w:r w:rsidR="00047C4A">
        <w:rPr>
          <w:rFonts w:asciiTheme="majorBidi" w:hAnsiTheme="majorBidi" w:cstheme="majorBidi" w:hint="cs"/>
          <w:sz w:val="24"/>
          <w:szCs w:val="24"/>
          <w:rtl/>
        </w:rPr>
        <w:t>أنّ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الطريق ال</w:t>
      </w:r>
      <w:r w:rsidR="003023F3">
        <w:rPr>
          <w:rFonts w:asciiTheme="majorBidi" w:hAnsiTheme="majorBidi" w:cstheme="majorBidi" w:hint="cs"/>
          <w:sz w:val="24"/>
          <w:szCs w:val="24"/>
          <w:rtl/>
        </w:rPr>
        <w:t>ذ</w:t>
      </w:r>
      <w:r>
        <w:rPr>
          <w:rFonts w:asciiTheme="majorBidi" w:hAnsiTheme="majorBidi" w:cstheme="majorBidi" w:hint="cs"/>
          <w:sz w:val="24"/>
          <w:szCs w:val="24"/>
          <w:rtl/>
        </w:rPr>
        <w:t>ي سيتم</w:t>
      </w:r>
      <w:r w:rsidR="003023F3">
        <w:rPr>
          <w:rFonts w:asciiTheme="majorBidi" w:hAnsiTheme="majorBidi" w:cstheme="majorBidi" w:hint="cs"/>
          <w:sz w:val="24"/>
          <w:szCs w:val="24"/>
          <w:rtl/>
        </w:rPr>
        <w:t>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سلكه خلال النقل خال من أي عوائق.</w:t>
      </w:r>
      <w:r w:rsidR="00047C4A">
        <w:rPr>
          <w:rFonts w:asciiTheme="majorBidi" w:hAnsiTheme="majorBidi" w:cstheme="majorBidi" w:hint="cs"/>
          <w:sz w:val="24"/>
          <w:szCs w:val="24"/>
          <w:rtl/>
        </w:rPr>
        <w:t xml:space="preserve"> يمكن وضع طاولة على جانب الطريق في منتصف المسافة للراحة من الوزن مؤقتاً.</w:t>
      </w:r>
    </w:p>
    <w:p w:rsidR="008B4520" w:rsidRPr="001F6659" w:rsidRDefault="00F71472" w:rsidP="005419DE">
      <w:pPr>
        <w:pStyle w:val="NoSpacing"/>
        <w:numPr>
          <w:ilvl w:val="1"/>
          <w:numId w:val="15"/>
        </w:numPr>
        <w:tabs>
          <w:tab w:val="right" w:pos="936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الرفع و</w:t>
      </w:r>
      <w:r w:rsidR="008B4520" w:rsidRPr="001F6659">
        <w:rPr>
          <w:rFonts w:asciiTheme="majorBidi" w:hAnsiTheme="majorBidi" w:cstheme="majorBidi" w:hint="cs"/>
          <w:sz w:val="24"/>
          <w:szCs w:val="24"/>
          <w:rtl/>
        </w:rPr>
        <w:t>الحمل الصحيح هو مسؤولية جميع العاملين وذلك عبر تطبيق التوصيات التالية</w:t>
      </w:r>
      <w:r w:rsidR="00CB6FC5" w:rsidRPr="001F6659">
        <w:rPr>
          <w:rFonts w:asciiTheme="majorBidi" w:hAnsiTheme="majorBidi" w:cstheme="majorBidi"/>
          <w:sz w:val="24"/>
          <w:szCs w:val="24"/>
          <w:rtl/>
        </w:rPr>
        <w:t xml:space="preserve"> لتجنّب إجهاد الظهر</w:t>
      </w:r>
      <w:r w:rsidR="008B4520" w:rsidRPr="001F6659">
        <w:rPr>
          <w:rFonts w:asciiTheme="majorBidi" w:hAnsiTheme="majorBidi" w:cstheme="majorBidi" w:hint="cs"/>
          <w:sz w:val="24"/>
          <w:szCs w:val="24"/>
          <w:rtl/>
        </w:rPr>
        <w:t>:</w:t>
      </w:r>
    </w:p>
    <w:p w:rsidR="008B4520" w:rsidRPr="001F6659" w:rsidRDefault="008B4520" w:rsidP="001F6659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التأك</w:t>
      </w:r>
      <w:r w:rsidR="00F02907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د من تثبيت القدمين على الأرض بشكل م</w:t>
      </w:r>
      <w:r w:rsidR="00F02907">
        <w:rPr>
          <w:rFonts w:asciiTheme="majorBidi" w:hAnsiTheme="majorBidi" w:cstheme="majorBidi" w:hint="cs"/>
          <w:sz w:val="24"/>
          <w:szCs w:val="24"/>
          <w:rtl/>
        </w:rPr>
        <w:t>ُ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حكم.</w:t>
      </w:r>
    </w:p>
    <w:p w:rsidR="008B4520" w:rsidRPr="001F6659" w:rsidRDefault="008B4520" w:rsidP="001F6659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مراعاة وضعية القرفص</w:t>
      </w:r>
      <w:r w:rsidR="00DD74A1" w:rsidRPr="001F6659">
        <w:rPr>
          <w:rFonts w:asciiTheme="majorBidi" w:hAnsiTheme="majorBidi" w:cstheme="majorBidi" w:hint="cs"/>
          <w:sz w:val="24"/>
          <w:szCs w:val="24"/>
          <w:rtl/>
        </w:rPr>
        <w:t>اء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 مع إبقاء الظهر مستقيماً أثناء </w:t>
      </w:r>
      <w:r w:rsidR="00F71472" w:rsidRPr="001F6659">
        <w:rPr>
          <w:rFonts w:asciiTheme="majorBidi" w:hAnsiTheme="majorBidi" w:cstheme="majorBidi" w:hint="cs"/>
          <w:sz w:val="24"/>
          <w:szCs w:val="24"/>
          <w:rtl/>
        </w:rPr>
        <w:t xml:space="preserve">رفع 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الأوزان.</w:t>
      </w:r>
    </w:p>
    <w:p w:rsidR="008B4520" w:rsidRPr="001F6659" w:rsidRDefault="008B4520" w:rsidP="00F02907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حمل الوزن المطلوب ب</w:t>
      </w:r>
      <w:r w:rsidR="00F02907">
        <w:rPr>
          <w:rFonts w:asciiTheme="majorBidi" w:hAnsiTheme="majorBidi" w:cstheme="majorBidi" w:hint="cs"/>
          <w:sz w:val="24"/>
          <w:szCs w:val="24"/>
          <w:rtl/>
        </w:rPr>
        <w:t xml:space="preserve">رويّة 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وتجنّب السرعة في رفعه.</w:t>
      </w:r>
    </w:p>
    <w:p w:rsidR="008B4520" w:rsidRPr="001F6659" w:rsidRDefault="008B4520" w:rsidP="001F6659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إستخدام عضلات </w:t>
      </w:r>
      <w:r w:rsidR="0064682A">
        <w:rPr>
          <w:rFonts w:asciiTheme="majorBidi" w:hAnsiTheme="majorBidi" w:cstheme="majorBidi" w:hint="cs"/>
          <w:sz w:val="24"/>
          <w:szCs w:val="24"/>
          <w:rtl/>
        </w:rPr>
        <w:t xml:space="preserve">البطن، 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الساقين والذراعين أثناء الر</w:t>
      </w:r>
      <w:r w:rsidR="00F02907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فع لتجنّب الضغط الزائد على الظهر.</w:t>
      </w:r>
    </w:p>
    <w:p w:rsidR="0064682A" w:rsidRDefault="0064682A" w:rsidP="0064682A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البدء أولاً بمحاولة رفع الوزن، وإعادة الوزن إلى مكانه إذا لاحظ الشخص أنّه ثقيل جداً ولن يستطيع حمله دون أن يؤذي نفسه.</w:t>
      </w:r>
    </w:p>
    <w:p w:rsidR="008B4520" w:rsidRDefault="008B4520" w:rsidP="003023F3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رفع وحمل ال</w:t>
      </w:r>
      <w:r w:rsidR="005419DE">
        <w:rPr>
          <w:rFonts w:asciiTheme="majorBidi" w:hAnsiTheme="majorBidi" w:cstheme="majorBidi" w:hint="cs"/>
          <w:sz w:val="24"/>
          <w:szCs w:val="24"/>
          <w:rtl/>
        </w:rPr>
        <w:t>وزن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 المطلوب بشكل قريب من الجسم</w:t>
      </w:r>
      <w:r w:rsidR="005A2DBD">
        <w:rPr>
          <w:rFonts w:asciiTheme="majorBidi" w:hAnsiTheme="majorBidi" w:cstheme="majorBidi" w:hint="cs"/>
          <w:sz w:val="24"/>
          <w:szCs w:val="24"/>
          <w:rtl/>
        </w:rPr>
        <w:t>، مع الامتناع عن لوي الظهر أو الوركين أو الكتفين يميناً أو يساراً خلال حمل الوزن و خلال نقله</w:t>
      </w:r>
      <w:r w:rsidR="0064682A">
        <w:rPr>
          <w:rFonts w:asciiTheme="majorBidi" w:hAnsiTheme="majorBidi" w:cstheme="majorBidi" w:hint="cs"/>
          <w:sz w:val="24"/>
          <w:szCs w:val="24"/>
          <w:rtl/>
        </w:rPr>
        <w:t xml:space="preserve"> حتى لا يتأذى أسفل الظهر</w:t>
      </w:r>
      <w:r w:rsidR="005A2DBD">
        <w:rPr>
          <w:rFonts w:asciiTheme="majorBidi" w:hAnsiTheme="majorBidi" w:cstheme="majorBidi" w:hint="cs"/>
          <w:sz w:val="24"/>
          <w:szCs w:val="24"/>
          <w:rtl/>
        </w:rPr>
        <w:t>.</w:t>
      </w:r>
      <w:r w:rsidR="0064682A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A2DBD">
        <w:rPr>
          <w:rFonts w:asciiTheme="majorBidi" w:hAnsiTheme="majorBidi" w:cstheme="majorBidi" w:hint="cs"/>
          <w:sz w:val="24"/>
          <w:szCs w:val="24"/>
          <w:rtl/>
        </w:rPr>
        <w:t xml:space="preserve">يمكن تحريك القدمين </w:t>
      </w:r>
      <w:r w:rsidR="00557339">
        <w:rPr>
          <w:rFonts w:asciiTheme="majorBidi" w:hAnsiTheme="majorBidi" w:cstheme="majorBidi" w:hint="cs"/>
          <w:sz w:val="24"/>
          <w:szCs w:val="24"/>
          <w:rtl/>
        </w:rPr>
        <w:t xml:space="preserve">خلال حمل الوزن </w:t>
      </w:r>
      <w:r w:rsidR="003023F3">
        <w:rPr>
          <w:rFonts w:asciiTheme="majorBidi" w:hAnsiTheme="majorBidi" w:cstheme="majorBidi" w:hint="cs"/>
          <w:sz w:val="24"/>
          <w:szCs w:val="24"/>
          <w:rtl/>
        </w:rPr>
        <w:t>عند ا</w:t>
      </w:r>
      <w:r w:rsidR="00557339">
        <w:rPr>
          <w:rFonts w:asciiTheme="majorBidi" w:hAnsiTheme="majorBidi" w:cstheme="majorBidi" w:hint="cs"/>
          <w:sz w:val="24"/>
          <w:szCs w:val="24"/>
          <w:rtl/>
        </w:rPr>
        <w:t>لالتفاف</w:t>
      </w:r>
      <w:r w:rsidR="00403B9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403B99">
        <w:rPr>
          <w:rFonts w:asciiTheme="majorBidi" w:hAnsiTheme="majorBidi" w:cstheme="majorBidi"/>
          <w:sz w:val="24"/>
          <w:szCs w:val="24"/>
        </w:rPr>
        <w:t>(upon turning)</w:t>
      </w:r>
      <w:r w:rsidR="005A2DBD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F71472" w:rsidRPr="001F6659" w:rsidRDefault="00F71472" w:rsidP="00F02907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إبقاء القدمين بعيدتين عن بعضهما البعض عند الحمل </w:t>
      </w:r>
      <w:r w:rsidR="00F02907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ثناء المشي</w:t>
      </w:r>
      <w:r w:rsidR="0064682A">
        <w:rPr>
          <w:rFonts w:asciiTheme="majorBidi" w:hAnsiTheme="majorBidi" w:cstheme="majorBidi" w:hint="cs"/>
          <w:sz w:val="24"/>
          <w:szCs w:val="24"/>
          <w:rtl/>
        </w:rPr>
        <w:t xml:space="preserve"> للمحافظة على التوازن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8B4520" w:rsidRPr="001F6659" w:rsidRDefault="008B4520" w:rsidP="001F6659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>وضع الوزن ببطء مع إبقاء الظهر مستقيماً وإستعمال الساقين (العضلات الطويلة).</w:t>
      </w:r>
    </w:p>
    <w:p w:rsidR="00DD74A1" w:rsidRDefault="008B4520" w:rsidP="00BC7B17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عدم وضع أغراض ثقيلة على رف أو طبقة أعلى من مستوى النظر، وإستعمال </w:t>
      </w:r>
      <w:r w:rsidR="00BC7B17">
        <w:rPr>
          <w:rFonts w:asciiTheme="majorBidi" w:hAnsiTheme="majorBidi" w:cstheme="majorBidi" w:hint="cs"/>
          <w:sz w:val="24"/>
          <w:szCs w:val="24"/>
          <w:rtl/>
        </w:rPr>
        <w:t>كرسي</w:t>
      </w:r>
      <w:r w:rsidRPr="001F6659">
        <w:rPr>
          <w:rFonts w:asciiTheme="majorBidi" w:hAnsiTheme="majorBidi" w:cstheme="majorBidi" w:hint="cs"/>
          <w:sz w:val="24"/>
          <w:szCs w:val="24"/>
          <w:rtl/>
        </w:rPr>
        <w:t xml:space="preserve"> أو درج للوصول إليها.</w:t>
      </w:r>
    </w:p>
    <w:p w:rsidR="00BD07B9" w:rsidRPr="001A6124" w:rsidRDefault="00BD07B9" w:rsidP="00BD07B9">
      <w:pPr>
        <w:pStyle w:val="NoSpacing"/>
        <w:tabs>
          <w:tab w:val="right" w:pos="900"/>
        </w:tabs>
        <w:bidi/>
        <w:ind w:left="270"/>
        <w:jc w:val="both"/>
        <w:rPr>
          <w:rFonts w:asciiTheme="majorBidi" w:hAnsiTheme="majorBidi" w:cstheme="majorBidi"/>
          <w:sz w:val="26"/>
          <w:szCs w:val="26"/>
          <w:rtl/>
        </w:rPr>
      </w:pPr>
    </w:p>
    <w:tbl>
      <w:tblPr>
        <w:tblStyle w:val="TableGrid"/>
        <w:bidiVisual/>
        <w:tblW w:w="10046" w:type="dxa"/>
        <w:tblInd w:w="-1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20"/>
        <w:gridCol w:w="4926"/>
      </w:tblGrid>
      <w:tr w:rsidR="00DD74A1" w:rsidTr="0064682A">
        <w:trPr>
          <w:trHeight w:val="4005"/>
        </w:trPr>
        <w:tc>
          <w:tcPr>
            <w:tcW w:w="5120" w:type="dxa"/>
          </w:tcPr>
          <w:p w:rsidR="00DD74A1" w:rsidRDefault="00DD74A1" w:rsidP="0064682A">
            <w:pPr>
              <w:pStyle w:val="NoSpacing"/>
              <w:tabs>
                <w:tab w:val="right" w:pos="900"/>
              </w:tabs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4A1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2800350" cy="1964991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605" cy="1969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6" w:type="dxa"/>
          </w:tcPr>
          <w:p w:rsidR="00DD74A1" w:rsidRDefault="00ED072B" w:rsidP="00DD74A1">
            <w:pPr>
              <w:pStyle w:val="NoSpacing"/>
              <w:tabs>
                <w:tab w:val="right" w:pos="900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D072B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pict>
                <v:rect id="_x0000_s1030" style="position:absolute;left:0;text-align:left;margin-left:222.4pt;margin-top:157.75pt;width:157.5pt;height:130.5pt;z-index:251660288;mso-position-horizontal-relative:text;mso-position-vertical-relative:text" stroked="f">
                  <v:textbox>
                    <w:txbxContent>
                      <w:p w:rsidR="0064682A" w:rsidRDefault="0064682A" w:rsidP="0064682A">
                        <w:pPr>
                          <w:jc w:val="center"/>
                        </w:pPr>
                        <w:r w:rsidRPr="0064682A">
                          <w:rPr>
                            <w:noProof/>
                          </w:rPr>
                          <w:drawing>
                            <wp:inline distT="0" distB="0" distL="0" distR="0">
                              <wp:extent cx="1798625" cy="1543050"/>
                              <wp:effectExtent l="0" t="0" r="0" b="0"/>
                              <wp:docPr id="8" name="Picture 5" descr="safe-lifting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afe-lifting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6178" cy="1549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DD74A1" w:rsidRPr="00DD74A1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2971800" cy="2561177"/>
                  <wp:effectExtent l="1905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2426" cy="2561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82A" w:rsidRDefault="0064682A" w:rsidP="00AD62E0">
      <w:pPr>
        <w:pStyle w:val="NoSpacing"/>
        <w:bidi/>
        <w:spacing w:line="36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64682A" w:rsidRDefault="0064682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</w:rPr>
        <w:br w:type="page"/>
      </w:r>
    </w:p>
    <w:p w:rsidR="008B4520" w:rsidRPr="0011748D" w:rsidRDefault="008B4520" w:rsidP="00AD62E0">
      <w:pPr>
        <w:pStyle w:val="NoSpacing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1748D">
        <w:rPr>
          <w:rFonts w:asciiTheme="majorBidi" w:hAnsiTheme="majorBidi" w:cstheme="majorBidi" w:hint="cs"/>
          <w:b/>
          <w:bCs/>
          <w:sz w:val="24"/>
          <w:szCs w:val="24"/>
          <w:rtl/>
        </w:rPr>
        <w:lastRenderedPageBreak/>
        <w:t xml:space="preserve">الوقاية من </w:t>
      </w:r>
      <w:r w:rsidR="00C93AA8" w:rsidRPr="0011748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الحوادث الميكانيكية الأخرى مثل الانزلاق </w:t>
      </w:r>
    </w:p>
    <w:p w:rsidR="0011748D" w:rsidRPr="0011748D" w:rsidRDefault="0011748D" w:rsidP="0011748D">
      <w:pPr>
        <w:pStyle w:val="NoSpacing"/>
        <w:bidi/>
        <w:rPr>
          <w:sz w:val="12"/>
          <w:szCs w:val="12"/>
        </w:rPr>
      </w:pPr>
    </w:p>
    <w:p w:rsidR="008B4520" w:rsidRPr="0011748D" w:rsidRDefault="008B4520" w:rsidP="0011748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صيانة الأرضيات:</w:t>
      </w:r>
    </w:p>
    <w:p w:rsidR="008B4520" w:rsidRPr="0011748D" w:rsidRDefault="008B4520" w:rsidP="000E4D86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التأكد من إبقاء أسطح الأرضيات خالية من بقايا الطعام، الأوساخ والسوائل.</w:t>
      </w:r>
    </w:p>
    <w:p w:rsidR="00C93AA8" w:rsidRPr="0011748D" w:rsidRDefault="00C93AA8" w:rsidP="000E4D86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إبقاء الممرّات خالية من المواد واللوازم مثل أقلام الرصاص ومشابك الورق التي يمكن أن تسبّب بزلة قدم</w:t>
      </w:r>
      <w:r w:rsidRPr="0011748D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8B4520" w:rsidRPr="0011748D" w:rsidRDefault="008B4520" w:rsidP="000E4D86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وضع علامات تحذير </w:t>
      </w:r>
      <w:r w:rsidR="00A36D4E"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خلال عملية التنظيف </w:t>
      </w: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"</w:t>
      </w:r>
      <w:r w:rsidR="00A36D4E"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إحذر الإنزلاق، </w:t>
      </w: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أرضيات مبللة" </w:t>
      </w:r>
      <w:r w:rsidR="00A36D4E" w:rsidRPr="0011748D">
        <w:rPr>
          <w:rStyle w:val="hps"/>
          <w:rFonts w:ascii="Times New Roman" w:hAnsi="Times New Roman" w:cs="Times New Roman"/>
          <w:sz w:val="24"/>
          <w:szCs w:val="24"/>
          <w:rtl/>
        </w:rPr>
        <w:t>عند بداية ونهاية الأرضيات الرطبة لتجنّب الإنزلاق والسقوط</w:t>
      </w:r>
      <w:r w:rsidR="00A36D4E"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والإبقاء عليها حتى تنشف الأرضيات جيداً.</w:t>
      </w:r>
    </w:p>
    <w:p w:rsidR="008B4520" w:rsidRPr="0011748D" w:rsidRDefault="00ED072B" w:rsidP="00AD62E0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/>
          <w:sz w:val="24"/>
          <w:szCs w:val="24"/>
          <w:lang w:bidi="ar-LB"/>
        </w:rPr>
        <w:pict>
          <v:rect id="_x0000_s1028" style="position:absolute;left:0;text-align:left;margin-left:6pt;margin-top:7.85pt;width:99pt;height:114pt;z-index:251659264" stroked="f">
            <v:textbox>
              <w:txbxContent>
                <w:p w:rsidR="00C93AA8" w:rsidRDefault="00C93AA8">
                  <w:r w:rsidRPr="00C93AA8">
                    <w:rPr>
                      <w:rFonts w:hint="cs"/>
                      <w:noProof/>
                    </w:rPr>
                    <w:drawing>
                      <wp:inline distT="0" distB="0" distL="0" distR="0">
                        <wp:extent cx="942975" cy="1363745"/>
                        <wp:effectExtent l="19050" t="0" r="9525" b="0"/>
                        <wp:docPr id="6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3361" cy="136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4520"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تنشيف الأرضيات بشكل جيد بعد تنظيفها.</w:t>
      </w:r>
    </w:p>
    <w:p w:rsidR="008B4520" w:rsidRPr="0011748D" w:rsidRDefault="008B4520" w:rsidP="00AD62E0">
      <w:pPr>
        <w:pStyle w:val="NoSpacing"/>
        <w:numPr>
          <w:ilvl w:val="2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التأكد من أنّ أسطح الأرضيات غير زلق</w:t>
      </w:r>
      <w:r w:rsidR="00DD5E1A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bookmarkStart w:id="0" w:name="_GoBack"/>
      <w:bookmarkEnd w:id="0"/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بطبيعتها ومناسبة للعمل.</w:t>
      </w:r>
    </w:p>
    <w:p w:rsidR="0011748D" w:rsidRPr="0011748D" w:rsidRDefault="0011748D" w:rsidP="0011748D">
      <w:pPr>
        <w:pStyle w:val="NoSpacing"/>
        <w:bidi/>
        <w:rPr>
          <w:sz w:val="12"/>
          <w:szCs w:val="12"/>
        </w:rPr>
      </w:pPr>
    </w:p>
    <w:p w:rsidR="008B4520" w:rsidRPr="0011748D" w:rsidRDefault="008B4520" w:rsidP="0011748D">
      <w:pPr>
        <w:pStyle w:val="NoSpacing"/>
        <w:numPr>
          <w:ilvl w:val="1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11748D">
        <w:rPr>
          <w:rFonts w:ascii="Times New Roman" w:hAnsi="Times New Roman" w:cs="Times New Roman"/>
          <w:sz w:val="24"/>
          <w:szCs w:val="24"/>
          <w:rtl/>
          <w:lang w:bidi="ar-LB"/>
        </w:rPr>
        <w:t>الأحذية:</w:t>
      </w:r>
    </w:p>
    <w:p w:rsidR="005E7245" w:rsidRPr="0011748D" w:rsidRDefault="008B4520" w:rsidP="0011748D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الإلتزام بإرتداء الأحذية الم</w:t>
      </w:r>
      <w:r w:rsidR="0011748D"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ن</w:t>
      </w:r>
      <w:r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11748D"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سب</w:t>
      </w:r>
      <w:r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ة لتجنّب التزحلق أو الإنزلاق.</w:t>
      </w:r>
    </w:p>
    <w:p w:rsidR="0011748D" w:rsidRPr="0011748D" w:rsidRDefault="0011748D" w:rsidP="0011748D">
      <w:pPr>
        <w:pStyle w:val="NoSpacing"/>
        <w:bidi/>
        <w:rPr>
          <w:sz w:val="12"/>
          <w:szCs w:val="12"/>
        </w:rPr>
      </w:pPr>
    </w:p>
    <w:p w:rsidR="00765DB7" w:rsidRPr="0011748D" w:rsidRDefault="00765DB7" w:rsidP="0011748D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11748D">
        <w:rPr>
          <w:rFonts w:asciiTheme="majorBidi" w:hAnsiTheme="majorBidi" w:cstheme="majorBidi"/>
          <w:sz w:val="24"/>
          <w:szCs w:val="24"/>
          <w:rtl/>
          <w:lang w:bidi="ar-LB"/>
        </w:rPr>
        <w:t>الوصول إلى رفوف عالية</w:t>
      </w:r>
      <w:r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: </w:t>
      </w:r>
    </w:p>
    <w:p w:rsidR="00765DB7" w:rsidRPr="0011748D" w:rsidRDefault="00765DB7" w:rsidP="00AD62E0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>الإلتزام بإستعمال سلالم عريضة وثابتة للوصول إلى الرفوف العالية.</w:t>
      </w:r>
    </w:p>
    <w:p w:rsidR="0011748D" w:rsidRPr="0011748D" w:rsidRDefault="0011748D" w:rsidP="0011748D">
      <w:pPr>
        <w:pStyle w:val="NoSpacing"/>
        <w:bidi/>
        <w:rPr>
          <w:sz w:val="12"/>
          <w:szCs w:val="12"/>
        </w:rPr>
      </w:pPr>
    </w:p>
    <w:p w:rsidR="00C93AA8" w:rsidRPr="0011748D" w:rsidRDefault="00C93AA8" w:rsidP="0011748D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11748D">
        <w:rPr>
          <w:rFonts w:asciiTheme="majorBidi" w:hAnsiTheme="majorBidi" w:cstheme="majorBidi"/>
          <w:sz w:val="24"/>
          <w:szCs w:val="24"/>
          <w:rtl/>
          <w:lang w:bidi="ar-LB"/>
        </w:rPr>
        <w:t>إرشادات أخرى</w:t>
      </w:r>
      <w:r w:rsidR="00AD62E0" w:rsidRPr="0011748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للوقاية من حوادث أخرى</w:t>
      </w:r>
      <w:r w:rsidRPr="0011748D">
        <w:rPr>
          <w:rFonts w:asciiTheme="majorBidi" w:hAnsiTheme="majorBidi" w:cstheme="majorBidi"/>
          <w:sz w:val="24"/>
          <w:szCs w:val="24"/>
          <w:rtl/>
          <w:lang w:bidi="ar-LB"/>
        </w:rPr>
        <w:t>:</w:t>
      </w:r>
    </w:p>
    <w:p w:rsidR="00C93AA8" w:rsidRPr="0011748D" w:rsidRDefault="00C93AA8" w:rsidP="00AD62E0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11748D">
        <w:rPr>
          <w:rFonts w:asciiTheme="majorBidi" w:hAnsiTheme="majorBidi" w:cstheme="majorBidi"/>
          <w:sz w:val="24"/>
          <w:szCs w:val="24"/>
          <w:rtl/>
          <w:lang w:bidi="ar-LB"/>
        </w:rPr>
        <w:t>تجنّب التعرّض لزوايا حادة مثل زوايا الأدراج وأبواب الخزائن المفتوحة من خلال إغلاقها مباشرة بعد فتحها</w:t>
      </w:r>
      <w:r w:rsidRPr="0011748D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:rsidR="00C93AA8" w:rsidRPr="0011748D" w:rsidRDefault="00C93AA8" w:rsidP="00AD62E0">
      <w:pPr>
        <w:pStyle w:val="NoSpacing"/>
        <w:numPr>
          <w:ilvl w:val="2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11748D">
        <w:rPr>
          <w:rFonts w:asciiTheme="majorBidi" w:hAnsiTheme="majorBidi" w:cstheme="majorBidi"/>
          <w:sz w:val="24"/>
          <w:szCs w:val="24"/>
          <w:rtl/>
          <w:lang w:bidi="ar-LB"/>
        </w:rPr>
        <w:t>تجنّب حمل الأشياء الحادة دون أغطية واقية</w:t>
      </w:r>
      <w:r w:rsidRPr="0011748D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:rsidR="00AD62E0" w:rsidRPr="00AD62E0" w:rsidRDefault="00AD62E0" w:rsidP="00AD62E0">
      <w:pPr>
        <w:pStyle w:val="NoSpacing"/>
        <w:bidi/>
        <w:rPr>
          <w:lang w:bidi="ar-LB"/>
        </w:rPr>
      </w:pPr>
    </w:p>
    <w:p w:rsidR="00E6622D" w:rsidRPr="00540BA0" w:rsidRDefault="00E6622D" w:rsidP="00023EB1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E6622D" w:rsidRPr="00533DE6" w:rsidRDefault="00E6622D" w:rsidP="00E6622D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E6622D" w:rsidRPr="00CD5AF8" w:rsidRDefault="003966B4" w:rsidP="003D510B">
      <w:pPr>
        <w:pStyle w:val="NoSpacing"/>
        <w:numPr>
          <w:ilvl w:val="0"/>
          <w:numId w:val="7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لا ينطبق.</w:t>
      </w:r>
    </w:p>
    <w:p w:rsidR="00E6622D" w:rsidRPr="00023EB1" w:rsidRDefault="00E6622D" w:rsidP="00023EB1">
      <w:pPr>
        <w:pStyle w:val="NoSpacing"/>
        <w:bidi/>
        <w:rPr>
          <w:rtl/>
        </w:rPr>
      </w:pPr>
    </w:p>
    <w:p w:rsidR="00E6622D" w:rsidRPr="00540BA0" w:rsidRDefault="00E6622D" w:rsidP="00023EB1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E6622D" w:rsidRPr="003F413E" w:rsidRDefault="00E6622D" w:rsidP="00E6622D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023EB1" w:rsidRPr="0097661C" w:rsidRDefault="00023EB1" w:rsidP="00023EB1">
      <w:pPr>
        <w:pStyle w:val="NoSpacing"/>
        <w:numPr>
          <w:ilvl w:val="0"/>
          <w:numId w:val="8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023EB1" w:rsidRDefault="00023EB1" w:rsidP="00023EB1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CC0">
        <w:rPr>
          <w:rFonts w:ascii="Times New Roman" w:hAnsi="Times New Roman" w:cs="Times New Roman"/>
          <w:sz w:val="24"/>
          <w:szCs w:val="24"/>
          <w:rtl/>
        </w:rPr>
        <w:t>مسؤول الأمن والسلامة في المركز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E6622D" w:rsidRPr="0097661C" w:rsidRDefault="00E6622D" w:rsidP="003D510B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61C">
        <w:rPr>
          <w:rFonts w:ascii="Times New Roman" w:hAnsi="Times New Roman" w:cs="Times New Roman"/>
          <w:sz w:val="24"/>
          <w:szCs w:val="24"/>
          <w:rtl/>
        </w:rPr>
        <w:t>لجنة السلامة ودرء المخاطر في المركز/المؤسسة.</w:t>
      </w:r>
    </w:p>
    <w:p w:rsidR="00E6622D" w:rsidRPr="00023EB1" w:rsidRDefault="00E6622D" w:rsidP="00023EB1">
      <w:pPr>
        <w:pStyle w:val="NoSpacing"/>
        <w:bidi/>
      </w:pPr>
    </w:p>
    <w:p w:rsidR="00E6622D" w:rsidRPr="00B21257" w:rsidRDefault="00E6622D" w:rsidP="00023EB1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E6622D" w:rsidRPr="00E46AE1" w:rsidRDefault="00E6622D" w:rsidP="00E6622D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  <w:lang w:bidi="ar-JO"/>
        </w:rPr>
      </w:pPr>
    </w:p>
    <w:p w:rsidR="0011748D" w:rsidRDefault="0011748D" w:rsidP="00F41C8C">
      <w:pPr>
        <w:pStyle w:val="NoSpacing"/>
        <w:numPr>
          <w:ilvl w:val="0"/>
          <w:numId w:val="16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11748D">
        <w:rPr>
          <w:rFonts w:asciiTheme="majorBidi" w:hAnsiTheme="majorBidi" w:cstheme="majorBidi"/>
          <w:sz w:val="24"/>
          <w:szCs w:val="24"/>
        </w:rPr>
        <w:t xml:space="preserve">Mayo Clinic. Office Ergonomics: Your how-to guide. </w:t>
      </w:r>
      <w:hyperlink r:id="rId14" w:history="1">
        <w:r w:rsidRPr="0011748D">
          <w:rPr>
            <w:rStyle w:val="Hyperlink"/>
            <w:rFonts w:asciiTheme="majorBidi" w:hAnsiTheme="majorBidi" w:cstheme="majorBidi"/>
            <w:sz w:val="24"/>
            <w:szCs w:val="24"/>
          </w:rPr>
          <w:t>http://www.mayoclinic.org/healthy-lifestyle/adult-health/in-depth/office-ergonomics/art-20046169</w:t>
        </w:r>
      </w:hyperlink>
      <w:r w:rsidRPr="0011748D">
        <w:rPr>
          <w:rFonts w:asciiTheme="majorBidi" w:hAnsiTheme="majorBidi" w:cstheme="majorBidi"/>
          <w:sz w:val="24"/>
          <w:szCs w:val="24"/>
        </w:rPr>
        <w:t xml:space="preserve"> (accessed on 08 Jan 2016).</w:t>
      </w:r>
    </w:p>
    <w:p w:rsidR="005E0FC3" w:rsidRDefault="005E0FC3" w:rsidP="00F41C8C">
      <w:pPr>
        <w:pStyle w:val="NoSpacing"/>
        <w:numPr>
          <w:ilvl w:val="0"/>
          <w:numId w:val="16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E0FC3">
        <w:rPr>
          <w:rFonts w:asciiTheme="majorBidi" w:hAnsiTheme="majorBidi" w:cstheme="majorBidi"/>
          <w:sz w:val="24"/>
          <w:szCs w:val="24"/>
        </w:rPr>
        <w:t>WebMD. Office Ergonomics - Using Ergonomics to Prevent Injury.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hyperlink r:id="rId15" w:history="1">
        <w:r w:rsidRPr="00D37F9E">
          <w:rPr>
            <w:rStyle w:val="Hyperlink"/>
            <w:rFonts w:asciiTheme="majorBidi" w:hAnsiTheme="majorBidi" w:cstheme="majorBidi"/>
            <w:sz w:val="24"/>
            <w:szCs w:val="24"/>
          </w:rPr>
          <w:t>http://www.webmd.com/pain-management/tc/office-ergonomics-using-ergonomics-at-the-workstation-to-prevent-injury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1748D">
        <w:rPr>
          <w:rFonts w:asciiTheme="majorBidi" w:hAnsiTheme="majorBidi" w:cstheme="majorBidi"/>
          <w:sz w:val="24"/>
          <w:szCs w:val="24"/>
        </w:rPr>
        <w:t>(accessed on 08 Jan 2016).</w:t>
      </w:r>
    </w:p>
    <w:p w:rsidR="00BC7B17" w:rsidRDefault="0011748D" w:rsidP="00F41C8C">
      <w:pPr>
        <w:pStyle w:val="NoSpacing"/>
        <w:numPr>
          <w:ilvl w:val="0"/>
          <w:numId w:val="16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Health and Safety Executive. United Kingdom. </w:t>
      </w:r>
      <w:r w:rsidR="00BC7B17" w:rsidRPr="000F59E4">
        <w:rPr>
          <w:rFonts w:asciiTheme="majorBidi" w:hAnsiTheme="majorBidi" w:cstheme="majorBidi"/>
          <w:sz w:val="24"/>
          <w:szCs w:val="24"/>
        </w:rPr>
        <w:t xml:space="preserve">Getting to grips with manual handling. A short guide. </w:t>
      </w:r>
      <w:hyperlink r:id="rId16" w:history="1">
        <w:r w:rsidRPr="00D37F9E">
          <w:rPr>
            <w:rStyle w:val="Hyperlink"/>
            <w:rFonts w:asciiTheme="majorBidi" w:hAnsiTheme="majorBidi" w:cstheme="majorBidi"/>
            <w:sz w:val="24"/>
            <w:szCs w:val="24"/>
          </w:rPr>
          <w:t>http://www.hse.gov.uk/pubns/indg143.pdf</w:t>
        </w:r>
      </w:hyperlink>
      <w:r w:rsidR="00BC7B17" w:rsidRPr="000F59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(accessed on 08 Jan 2016).</w:t>
      </w:r>
    </w:p>
    <w:p w:rsidR="0011748D" w:rsidRDefault="0011748D" w:rsidP="00F41C8C">
      <w:pPr>
        <w:pStyle w:val="NoSpacing"/>
        <w:numPr>
          <w:ilvl w:val="0"/>
          <w:numId w:val="16"/>
        </w:numPr>
        <w:spacing w:line="276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 xml:space="preserve">Health and Safety Executive. United Kingdom. Manual Handling. </w:t>
      </w:r>
      <w:hyperlink r:id="rId17" w:history="1">
        <w:r w:rsidRPr="00D37F9E">
          <w:rPr>
            <w:rStyle w:val="Hyperlink"/>
            <w:rFonts w:asciiTheme="majorBidi" w:hAnsiTheme="majorBidi" w:cstheme="majorBidi"/>
            <w:sz w:val="24"/>
            <w:szCs w:val="24"/>
          </w:rPr>
          <w:t>http://www.hse.gov.uk/toolbox/manual.htm</w:t>
        </w:r>
      </w:hyperlink>
      <w:r>
        <w:rPr>
          <w:rFonts w:asciiTheme="majorBidi" w:hAnsiTheme="majorBidi" w:cstheme="majorBidi"/>
          <w:sz w:val="24"/>
          <w:szCs w:val="24"/>
        </w:rPr>
        <w:t xml:space="preserve"> (accessed on 08 Jan 2016).</w:t>
      </w:r>
    </w:p>
    <w:p w:rsidR="00BC7B17" w:rsidRPr="00312077" w:rsidRDefault="00BC7B17" w:rsidP="00BC7B17">
      <w:pPr>
        <w:pStyle w:val="NoSpacing"/>
        <w:rPr>
          <w:rFonts w:asciiTheme="majorBidi" w:hAnsiTheme="majorBidi" w:cstheme="majorBidi"/>
          <w:sz w:val="24"/>
          <w:szCs w:val="24"/>
          <w:rtl/>
        </w:rPr>
      </w:pPr>
    </w:p>
    <w:p w:rsidR="00466FDD" w:rsidRPr="00312077" w:rsidRDefault="00466FDD" w:rsidP="00BC7B17">
      <w:pPr>
        <w:pStyle w:val="NoSpacing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C91CF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C91CF3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91CF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91CF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1CF3" w:rsidRDefault="00C91CF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E6622D" w:rsidRPr="001378D5" w:rsidRDefault="00E6622D" w:rsidP="00E6622D">
      <w:pPr>
        <w:tabs>
          <w:tab w:val="right" w:pos="900"/>
        </w:tabs>
        <w:bidi/>
        <w:rPr>
          <w:rStyle w:val="hps"/>
          <w:rFonts w:ascii="Times New Roman" w:hAnsi="Times New Roman" w:cs="Times New Roman"/>
          <w:color w:val="FF0000"/>
          <w:sz w:val="24"/>
          <w:szCs w:val="24"/>
        </w:rPr>
      </w:pPr>
    </w:p>
    <w:p w:rsidR="00583105" w:rsidRPr="00583105" w:rsidRDefault="00583105" w:rsidP="002D382E">
      <w:pPr>
        <w:tabs>
          <w:tab w:val="right" w:pos="900"/>
          <w:tab w:val="right" w:pos="1530"/>
        </w:tabs>
        <w:bidi/>
        <w:spacing w:before="100" w:beforeAutospacing="1" w:after="100" w:afterAutospacing="1"/>
        <w:ind w:left="360"/>
        <w:jc w:val="center"/>
        <w:rPr>
          <w:rFonts w:asciiTheme="majorBidi" w:hAnsiTheme="majorBidi" w:cstheme="majorBidi"/>
          <w:lang w:bidi="ar-LB"/>
        </w:rPr>
      </w:pPr>
    </w:p>
    <w:sectPr w:rsidR="00583105" w:rsidRPr="00583105" w:rsidSect="00CD0449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520" w:rsidRDefault="008B4520" w:rsidP="008B4520">
      <w:pPr>
        <w:spacing w:after="0" w:line="240" w:lineRule="auto"/>
      </w:pPr>
      <w:r>
        <w:separator/>
      </w:r>
    </w:p>
  </w:endnote>
  <w:endnote w:type="continuationSeparator" w:id="0">
    <w:p w:rsidR="008B4520" w:rsidRDefault="008B4520" w:rsidP="008B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520" w:rsidRDefault="008B4520" w:rsidP="008B4520">
      <w:pPr>
        <w:spacing w:after="0" w:line="240" w:lineRule="auto"/>
      </w:pPr>
      <w:r>
        <w:separator/>
      </w:r>
    </w:p>
  </w:footnote>
  <w:footnote w:type="continuationSeparator" w:id="0">
    <w:p w:rsidR="008B4520" w:rsidRDefault="008B4520" w:rsidP="008B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22D" w:rsidRPr="00B4757F" w:rsidRDefault="00E6622D" w:rsidP="00E6622D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</w:t>
    </w:r>
    <w:r w:rsidRPr="00E6622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وإرشادات الجلوس وحمل</w:t>
    </w:r>
    <w:r w:rsidRPr="00E6622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الأشياء</w:t>
    </w:r>
    <w:r w:rsidRPr="00E6622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بطريقة سليمة</w:t>
    </w:r>
  </w:p>
  <w:p w:rsidR="00E6622D" w:rsidRDefault="00ED072B" w:rsidP="00E6622D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E6622D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E6622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E6622D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C1AB5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E6622D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E6622D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E6622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E6622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4</w:t>
    </w:r>
  </w:p>
  <w:p w:rsidR="00E6622D" w:rsidRDefault="00E662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5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3B242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B667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65C63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FF7263E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45DC4B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38B45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959677C"/>
    <w:multiLevelType w:val="hybridMultilevel"/>
    <w:tmpl w:val="102CD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BC2D9C"/>
    <w:multiLevelType w:val="hybridMultilevel"/>
    <w:tmpl w:val="E63C236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4C34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0D17F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6AF09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05E130D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CF34E5A"/>
    <w:multiLevelType w:val="hybridMultilevel"/>
    <w:tmpl w:val="102CD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63085C"/>
    <w:multiLevelType w:val="hybridMultilevel"/>
    <w:tmpl w:val="E5348D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2"/>
  </w:num>
  <w:num w:numId="5">
    <w:abstractNumId w:val="4"/>
  </w:num>
  <w:num w:numId="6">
    <w:abstractNumId w:val="16"/>
  </w:num>
  <w:num w:numId="7">
    <w:abstractNumId w:val="10"/>
  </w:num>
  <w:num w:numId="8">
    <w:abstractNumId w:val="3"/>
  </w:num>
  <w:num w:numId="9">
    <w:abstractNumId w:val="15"/>
  </w:num>
  <w:num w:numId="10">
    <w:abstractNumId w:val="9"/>
  </w:num>
  <w:num w:numId="11">
    <w:abstractNumId w:val="1"/>
  </w:num>
  <w:num w:numId="12">
    <w:abstractNumId w:val="13"/>
  </w:num>
  <w:num w:numId="13">
    <w:abstractNumId w:val="14"/>
  </w:num>
  <w:num w:numId="14">
    <w:abstractNumId w:val="7"/>
  </w:num>
  <w:num w:numId="15">
    <w:abstractNumId w:val="6"/>
  </w:num>
  <w:num w:numId="16">
    <w:abstractNumId w:val="12"/>
  </w:num>
  <w:num w:numId="17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351C5"/>
    <w:rsid w:val="00010D5C"/>
    <w:rsid w:val="00023EB1"/>
    <w:rsid w:val="00047C4A"/>
    <w:rsid w:val="00052438"/>
    <w:rsid w:val="00060D98"/>
    <w:rsid w:val="0006672A"/>
    <w:rsid w:val="000769F9"/>
    <w:rsid w:val="000B3C94"/>
    <w:rsid w:val="000C0A07"/>
    <w:rsid w:val="000D02D6"/>
    <w:rsid w:val="000E4D86"/>
    <w:rsid w:val="000E7A18"/>
    <w:rsid w:val="000F59E4"/>
    <w:rsid w:val="00107882"/>
    <w:rsid w:val="0011748D"/>
    <w:rsid w:val="00135D11"/>
    <w:rsid w:val="001378D5"/>
    <w:rsid w:val="0014656A"/>
    <w:rsid w:val="0015777D"/>
    <w:rsid w:val="001637F7"/>
    <w:rsid w:val="00163A04"/>
    <w:rsid w:val="00171E36"/>
    <w:rsid w:val="00181CC1"/>
    <w:rsid w:val="00196C94"/>
    <w:rsid w:val="001A4863"/>
    <w:rsid w:val="001A6124"/>
    <w:rsid w:val="001B539E"/>
    <w:rsid w:val="001C0BCF"/>
    <w:rsid w:val="001D1ADE"/>
    <w:rsid w:val="001E658D"/>
    <w:rsid w:val="001F0006"/>
    <w:rsid w:val="001F6659"/>
    <w:rsid w:val="001F72FA"/>
    <w:rsid w:val="00204DF6"/>
    <w:rsid w:val="00205516"/>
    <w:rsid w:val="00214977"/>
    <w:rsid w:val="002207A7"/>
    <w:rsid w:val="00240FB7"/>
    <w:rsid w:val="00261CF6"/>
    <w:rsid w:val="002673CC"/>
    <w:rsid w:val="00281D09"/>
    <w:rsid w:val="0028682E"/>
    <w:rsid w:val="0029312E"/>
    <w:rsid w:val="002B7B83"/>
    <w:rsid w:val="002C3271"/>
    <w:rsid w:val="002D382E"/>
    <w:rsid w:val="002D5BD6"/>
    <w:rsid w:val="002D7B9C"/>
    <w:rsid w:val="003023F3"/>
    <w:rsid w:val="00312077"/>
    <w:rsid w:val="00313CDA"/>
    <w:rsid w:val="0036515B"/>
    <w:rsid w:val="00367852"/>
    <w:rsid w:val="0037061D"/>
    <w:rsid w:val="00384C1B"/>
    <w:rsid w:val="00385E23"/>
    <w:rsid w:val="00390668"/>
    <w:rsid w:val="00392B99"/>
    <w:rsid w:val="00395D4C"/>
    <w:rsid w:val="003966B4"/>
    <w:rsid w:val="003A5C30"/>
    <w:rsid w:val="003C1AB5"/>
    <w:rsid w:val="003C2F49"/>
    <w:rsid w:val="003C50A9"/>
    <w:rsid w:val="003C6594"/>
    <w:rsid w:val="003C71A2"/>
    <w:rsid w:val="003D510B"/>
    <w:rsid w:val="003E6A81"/>
    <w:rsid w:val="00403B99"/>
    <w:rsid w:val="00422F8A"/>
    <w:rsid w:val="00423229"/>
    <w:rsid w:val="00433875"/>
    <w:rsid w:val="004358ED"/>
    <w:rsid w:val="004374B1"/>
    <w:rsid w:val="00452140"/>
    <w:rsid w:val="00460B80"/>
    <w:rsid w:val="00466FDD"/>
    <w:rsid w:val="00473442"/>
    <w:rsid w:val="00473CA5"/>
    <w:rsid w:val="004866C2"/>
    <w:rsid w:val="004929D5"/>
    <w:rsid w:val="0049582F"/>
    <w:rsid w:val="004B2EAA"/>
    <w:rsid w:val="004C41D4"/>
    <w:rsid w:val="004C6C6F"/>
    <w:rsid w:val="004D351A"/>
    <w:rsid w:val="004D37C2"/>
    <w:rsid w:val="004E2233"/>
    <w:rsid w:val="005020D1"/>
    <w:rsid w:val="005107D2"/>
    <w:rsid w:val="00512F99"/>
    <w:rsid w:val="00513BB0"/>
    <w:rsid w:val="00521CA6"/>
    <w:rsid w:val="00524591"/>
    <w:rsid w:val="005419DE"/>
    <w:rsid w:val="005514C7"/>
    <w:rsid w:val="00557339"/>
    <w:rsid w:val="00582E66"/>
    <w:rsid w:val="00583105"/>
    <w:rsid w:val="00587820"/>
    <w:rsid w:val="005A2B7F"/>
    <w:rsid w:val="005A2DBD"/>
    <w:rsid w:val="005A570C"/>
    <w:rsid w:val="005B2CF7"/>
    <w:rsid w:val="005B57B6"/>
    <w:rsid w:val="005E0FC3"/>
    <w:rsid w:val="005E388A"/>
    <w:rsid w:val="005E5C17"/>
    <w:rsid w:val="005E647F"/>
    <w:rsid w:val="005E7245"/>
    <w:rsid w:val="00622334"/>
    <w:rsid w:val="00623CA4"/>
    <w:rsid w:val="00633CF6"/>
    <w:rsid w:val="006431B8"/>
    <w:rsid w:val="00645D80"/>
    <w:rsid w:val="0064682A"/>
    <w:rsid w:val="00673E99"/>
    <w:rsid w:val="00675728"/>
    <w:rsid w:val="00677A01"/>
    <w:rsid w:val="006B3B4F"/>
    <w:rsid w:val="006B7580"/>
    <w:rsid w:val="006E6184"/>
    <w:rsid w:val="006F2DF2"/>
    <w:rsid w:val="007037A8"/>
    <w:rsid w:val="00704AB8"/>
    <w:rsid w:val="0071596B"/>
    <w:rsid w:val="0074047E"/>
    <w:rsid w:val="00742627"/>
    <w:rsid w:val="007567C6"/>
    <w:rsid w:val="0076108B"/>
    <w:rsid w:val="00765DB7"/>
    <w:rsid w:val="00797086"/>
    <w:rsid w:val="007A0C27"/>
    <w:rsid w:val="007E75A7"/>
    <w:rsid w:val="007F38D6"/>
    <w:rsid w:val="007F6A5F"/>
    <w:rsid w:val="00803DAD"/>
    <w:rsid w:val="00812D73"/>
    <w:rsid w:val="008131D2"/>
    <w:rsid w:val="00824130"/>
    <w:rsid w:val="008351C5"/>
    <w:rsid w:val="008363F3"/>
    <w:rsid w:val="00842A27"/>
    <w:rsid w:val="0085205C"/>
    <w:rsid w:val="008656D3"/>
    <w:rsid w:val="00870482"/>
    <w:rsid w:val="008710C3"/>
    <w:rsid w:val="008B4520"/>
    <w:rsid w:val="008C70A8"/>
    <w:rsid w:val="008D52FE"/>
    <w:rsid w:val="008D5FCD"/>
    <w:rsid w:val="008E0034"/>
    <w:rsid w:val="008F2B6E"/>
    <w:rsid w:val="008F7176"/>
    <w:rsid w:val="00900573"/>
    <w:rsid w:val="00912781"/>
    <w:rsid w:val="00925D13"/>
    <w:rsid w:val="00931502"/>
    <w:rsid w:val="00941089"/>
    <w:rsid w:val="00947F41"/>
    <w:rsid w:val="0097578B"/>
    <w:rsid w:val="00977247"/>
    <w:rsid w:val="009A3006"/>
    <w:rsid w:val="009A3CB8"/>
    <w:rsid w:val="009C78A8"/>
    <w:rsid w:val="009D4A7B"/>
    <w:rsid w:val="009D72A3"/>
    <w:rsid w:val="009D739A"/>
    <w:rsid w:val="009E32CA"/>
    <w:rsid w:val="00A10360"/>
    <w:rsid w:val="00A14AD3"/>
    <w:rsid w:val="00A3292B"/>
    <w:rsid w:val="00A33F6E"/>
    <w:rsid w:val="00A359B4"/>
    <w:rsid w:val="00A36D4E"/>
    <w:rsid w:val="00A416B2"/>
    <w:rsid w:val="00A42E3A"/>
    <w:rsid w:val="00A5413D"/>
    <w:rsid w:val="00A72B60"/>
    <w:rsid w:val="00A84E6A"/>
    <w:rsid w:val="00A9218E"/>
    <w:rsid w:val="00AA3C88"/>
    <w:rsid w:val="00AA56C3"/>
    <w:rsid w:val="00AB0668"/>
    <w:rsid w:val="00AB3D72"/>
    <w:rsid w:val="00AB7560"/>
    <w:rsid w:val="00AC2F58"/>
    <w:rsid w:val="00AC40A2"/>
    <w:rsid w:val="00AC4F95"/>
    <w:rsid w:val="00AC7751"/>
    <w:rsid w:val="00AD62E0"/>
    <w:rsid w:val="00B27ABC"/>
    <w:rsid w:val="00B34283"/>
    <w:rsid w:val="00B43A06"/>
    <w:rsid w:val="00B571BE"/>
    <w:rsid w:val="00B62FEC"/>
    <w:rsid w:val="00B640FC"/>
    <w:rsid w:val="00B71905"/>
    <w:rsid w:val="00B72C9C"/>
    <w:rsid w:val="00B764D7"/>
    <w:rsid w:val="00B96F11"/>
    <w:rsid w:val="00BC7B17"/>
    <w:rsid w:val="00BD07B9"/>
    <w:rsid w:val="00BD31E6"/>
    <w:rsid w:val="00BE02C6"/>
    <w:rsid w:val="00BE7A2F"/>
    <w:rsid w:val="00C040DD"/>
    <w:rsid w:val="00C14EEF"/>
    <w:rsid w:val="00C1742B"/>
    <w:rsid w:val="00C20E16"/>
    <w:rsid w:val="00C26CBD"/>
    <w:rsid w:val="00C4426E"/>
    <w:rsid w:val="00C44B8B"/>
    <w:rsid w:val="00C74E49"/>
    <w:rsid w:val="00C84911"/>
    <w:rsid w:val="00C876F7"/>
    <w:rsid w:val="00C91CF3"/>
    <w:rsid w:val="00C93AA8"/>
    <w:rsid w:val="00C942EC"/>
    <w:rsid w:val="00C94F14"/>
    <w:rsid w:val="00CA0E26"/>
    <w:rsid w:val="00CB6FC5"/>
    <w:rsid w:val="00CC2536"/>
    <w:rsid w:val="00CD0449"/>
    <w:rsid w:val="00CD1FE1"/>
    <w:rsid w:val="00D12C57"/>
    <w:rsid w:val="00D141C8"/>
    <w:rsid w:val="00D24578"/>
    <w:rsid w:val="00D24F91"/>
    <w:rsid w:val="00D27166"/>
    <w:rsid w:val="00D37A92"/>
    <w:rsid w:val="00D67518"/>
    <w:rsid w:val="00D74078"/>
    <w:rsid w:val="00DA254D"/>
    <w:rsid w:val="00DA5022"/>
    <w:rsid w:val="00DB54C1"/>
    <w:rsid w:val="00DC61A8"/>
    <w:rsid w:val="00DD5E1A"/>
    <w:rsid w:val="00DD74A1"/>
    <w:rsid w:val="00DE586A"/>
    <w:rsid w:val="00DE71EB"/>
    <w:rsid w:val="00DF3CDD"/>
    <w:rsid w:val="00E01A22"/>
    <w:rsid w:val="00E11E40"/>
    <w:rsid w:val="00E12449"/>
    <w:rsid w:val="00E20488"/>
    <w:rsid w:val="00E20719"/>
    <w:rsid w:val="00E3407E"/>
    <w:rsid w:val="00E35B99"/>
    <w:rsid w:val="00E6622D"/>
    <w:rsid w:val="00E665D9"/>
    <w:rsid w:val="00E8203C"/>
    <w:rsid w:val="00E83ACA"/>
    <w:rsid w:val="00ED072B"/>
    <w:rsid w:val="00ED0F47"/>
    <w:rsid w:val="00ED5411"/>
    <w:rsid w:val="00ED5595"/>
    <w:rsid w:val="00EF2602"/>
    <w:rsid w:val="00F02907"/>
    <w:rsid w:val="00F037E8"/>
    <w:rsid w:val="00F157E6"/>
    <w:rsid w:val="00F30BEB"/>
    <w:rsid w:val="00F35756"/>
    <w:rsid w:val="00F405DC"/>
    <w:rsid w:val="00F41C8C"/>
    <w:rsid w:val="00F576FA"/>
    <w:rsid w:val="00F71472"/>
    <w:rsid w:val="00F91372"/>
    <w:rsid w:val="00FB2B77"/>
    <w:rsid w:val="00FB3382"/>
    <w:rsid w:val="00FB7147"/>
    <w:rsid w:val="00FC187F"/>
    <w:rsid w:val="00FE09D4"/>
    <w:rsid w:val="00FE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E23"/>
  </w:style>
  <w:style w:type="paragraph" w:styleId="Heading2">
    <w:name w:val="heading 2"/>
    <w:basedOn w:val="Normal"/>
    <w:link w:val="Heading2Char"/>
    <w:uiPriority w:val="9"/>
    <w:qFormat/>
    <w:rsid w:val="00117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1C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351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6C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734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35B99"/>
    <w:rPr>
      <w:b/>
      <w:bCs/>
    </w:rPr>
  </w:style>
  <w:style w:type="character" w:customStyle="1" w:styleId="longtext1">
    <w:name w:val="long_text1"/>
    <w:basedOn w:val="DefaultParagraphFont"/>
    <w:rsid w:val="005E7245"/>
    <w:rPr>
      <w:sz w:val="20"/>
      <w:szCs w:val="20"/>
    </w:rPr>
  </w:style>
  <w:style w:type="character" w:customStyle="1" w:styleId="shorttext1">
    <w:name w:val="short_text1"/>
    <w:basedOn w:val="DefaultParagraphFont"/>
    <w:rsid w:val="005E7245"/>
    <w:rPr>
      <w:sz w:val="29"/>
      <w:szCs w:val="29"/>
    </w:rPr>
  </w:style>
  <w:style w:type="character" w:customStyle="1" w:styleId="head3">
    <w:name w:val="head3"/>
    <w:basedOn w:val="DefaultParagraphFont"/>
    <w:rsid w:val="003A5C30"/>
    <w:rPr>
      <w:rFonts w:ascii="Tahoma" w:hAnsi="Tahoma" w:cs="Tahoma" w:hint="default"/>
      <w:b w:val="0"/>
      <w:bCs w:val="0"/>
      <w:color w:val="333333"/>
      <w:sz w:val="30"/>
      <w:szCs w:val="30"/>
      <w:bdr w:val="none" w:sz="0" w:space="0" w:color="auto" w:frame="1"/>
    </w:rPr>
  </w:style>
  <w:style w:type="character" w:styleId="Hyperlink">
    <w:name w:val="Hyperlink"/>
    <w:basedOn w:val="DefaultParagraphFont"/>
    <w:uiPriority w:val="99"/>
    <w:unhideWhenUsed/>
    <w:rsid w:val="00DA502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B452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520"/>
  </w:style>
  <w:style w:type="paragraph" w:styleId="Footer">
    <w:name w:val="footer"/>
    <w:basedOn w:val="Normal"/>
    <w:link w:val="FooterChar"/>
    <w:uiPriority w:val="99"/>
    <w:unhideWhenUsed/>
    <w:rsid w:val="008B452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520"/>
  </w:style>
  <w:style w:type="paragraph" w:customStyle="1" w:styleId="CM23">
    <w:name w:val="CM23"/>
    <w:basedOn w:val="Normal"/>
    <w:next w:val="Normal"/>
    <w:uiPriority w:val="99"/>
    <w:rsid w:val="0085205C"/>
    <w:pPr>
      <w:autoSpaceDE w:val="0"/>
      <w:autoSpaceDN w:val="0"/>
      <w:adjustRightInd w:val="0"/>
      <w:spacing w:after="0" w:line="240" w:lineRule="auto"/>
    </w:pPr>
    <w:rPr>
      <w:rFonts w:ascii="Helvetica Neue" w:hAnsi="Helvetica Neue"/>
      <w:sz w:val="24"/>
      <w:szCs w:val="24"/>
    </w:rPr>
  </w:style>
  <w:style w:type="paragraph" w:customStyle="1" w:styleId="CM24">
    <w:name w:val="CM24"/>
    <w:basedOn w:val="Normal"/>
    <w:next w:val="Normal"/>
    <w:uiPriority w:val="99"/>
    <w:rsid w:val="0085205C"/>
    <w:pPr>
      <w:autoSpaceDE w:val="0"/>
      <w:autoSpaceDN w:val="0"/>
      <w:adjustRightInd w:val="0"/>
      <w:spacing w:after="0" w:line="240" w:lineRule="auto"/>
    </w:pPr>
    <w:rPr>
      <w:rFonts w:ascii="Helvetica Neue" w:hAnsi="Helvetica Neue"/>
      <w:sz w:val="24"/>
      <w:szCs w:val="24"/>
    </w:rPr>
  </w:style>
  <w:style w:type="character" w:customStyle="1" w:styleId="hps">
    <w:name w:val="hps"/>
    <w:basedOn w:val="DefaultParagraphFont"/>
    <w:rsid w:val="00CB6FC5"/>
  </w:style>
  <w:style w:type="character" w:customStyle="1" w:styleId="A0">
    <w:name w:val="A0"/>
    <w:uiPriority w:val="99"/>
    <w:rsid w:val="00E6622D"/>
    <w:rPr>
      <w:rFonts w:cs="Helvetica 55 Roman"/>
      <w:b/>
      <w:bCs/>
      <w:color w:val="000000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1748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7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4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0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3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14387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053">
          <w:marLeft w:val="0"/>
          <w:marRight w:val="965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683">
          <w:marLeft w:val="0"/>
          <w:marRight w:val="965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867">
          <w:marLeft w:val="0"/>
          <w:marRight w:val="965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6536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hse.gov.uk/toolbox/manual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se.gov.uk/pubns/indg143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webmd.com/pain-management/tc/office-ergonomics-using-ergonomics-at-the-workstation-to-prevent-injury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mayoclinic.org/healthy-lifestyle/adult-health/in-depth/office-ergonomics/art-200461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47</cp:revision>
  <cp:lastPrinted>2016-01-07T11:35:00Z</cp:lastPrinted>
  <dcterms:created xsi:type="dcterms:W3CDTF">2011-01-07T12:23:00Z</dcterms:created>
  <dcterms:modified xsi:type="dcterms:W3CDTF">2016-06-24T21:58:00Z</dcterms:modified>
</cp:coreProperties>
</file>